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B2" w:rsidRDefault="00EB635C">
      <w:pPr>
        <w:pStyle w:val="Heading2"/>
      </w:pPr>
      <w:r>
        <w:t>Curriculum Vitae</w:t>
      </w:r>
    </w:p>
    <w:p w:rsidR="00761CB2" w:rsidRDefault="00761CB2">
      <w:pPr>
        <w:pStyle w:val="Heading1"/>
      </w:pPr>
    </w:p>
    <w:p w:rsidR="00761CB2" w:rsidRDefault="00EB635C">
      <w:pPr>
        <w:pStyle w:val="Heading1"/>
        <w:rPr>
          <w:sz w:val="22"/>
          <w:szCs w:val="22"/>
        </w:rPr>
      </w:pPr>
      <w:proofErr w:type="spellStart"/>
      <w:r>
        <w:rPr>
          <w:rFonts w:eastAsia="Arial Unicode MS" w:hAnsi="Arial Unicode MS" w:cs="Arial Unicode MS"/>
          <w:sz w:val="22"/>
          <w:szCs w:val="22"/>
        </w:rPr>
        <w:t>Gintautas</w:t>
      </w:r>
      <w:proofErr w:type="spellEnd"/>
      <w:r>
        <w:rPr>
          <w:rFonts w:eastAsia="Arial Unicode MS" w:hAnsi="Arial Unicode MS" w:cs="Arial Unicode MS"/>
          <w:sz w:val="22"/>
          <w:szCs w:val="22"/>
        </w:rPr>
        <w:t xml:space="preserve"> </w:t>
      </w:r>
      <w:proofErr w:type="spellStart"/>
      <w:r>
        <w:rPr>
          <w:rFonts w:eastAsia="Arial Unicode MS" w:hAnsi="Arial Unicode MS" w:cs="Arial Unicode MS"/>
          <w:sz w:val="22"/>
          <w:szCs w:val="22"/>
        </w:rPr>
        <w:t>K</w:t>
      </w:r>
      <w:r>
        <w:rPr>
          <w:rFonts w:ascii="Arial Unicode MS" w:eastAsia="Arial Unicode MS" w:cs="Arial Unicode MS"/>
          <w:sz w:val="22"/>
          <w:szCs w:val="22"/>
        </w:rPr>
        <w:t>ė</w:t>
      </w:r>
      <w:r>
        <w:rPr>
          <w:rFonts w:eastAsia="Arial Unicode MS" w:hAnsi="Arial Unicode MS" w:cs="Arial Unicode MS"/>
          <w:sz w:val="22"/>
          <w:szCs w:val="22"/>
        </w:rPr>
        <w:t>vi</w:t>
      </w:r>
      <w:r>
        <w:rPr>
          <w:rFonts w:ascii="Arial Unicode MS" w:eastAsia="Arial Unicode MS" w:cs="Arial Unicode MS"/>
          <w:sz w:val="22"/>
          <w:szCs w:val="22"/>
        </w:rPr>
        <w:t>š</w:t>
      </w:r>
      <w:r>
        <w:rPr>
          <w:rFonts w:eastAsia="Arial Unicode MS" w:hAnsi="Arial Unicode MS" w:cs="Arial Unicode MS"/>
          <w:sz w:val="22"/>
          <w:szCs w:val="22"/>
        </w:rPr>
        <w:t>as</w:t>
      </w:r>
      <w:proofErr w:type="spellEnd"/>
    </w:p>
    <w:p w:rsidR="00761CB2" w:rsidRDefault="00761CB2">
      <w:pPr>
        <w:rPr>
          <w:sz w:val="22"/>
          <w:szCs w:val="22"/>
        </w:rPr>
      </w:pPr>
    </w:p>
    <w:p w:rsidR="00761CB2" w:rsidRDefault="00EB635C">
      <w:pPr>
        <w:rPr>
          <w:sz w:val="22"/>
          <w:szCs w:val="22"/>
        </w:rPr>
      </w:pPr>
      <w:r>
        <w:rPr>
          <w:rFonts w:ascii="Times New Roman Bold"/>
          <w:sz w:val="22"/>
          <w:szCs w:val="22"/>
        </w:rPr>
        <w:t>Date of birth:</w:t>
      </w:r>
      <w:r>
        <w:rPr>
          <w:sz w:val="22"/>
          <w:szCs w:val="22"/>
        </w:rPr>
        <w:tab/>
      </w:r>
    </w:p>
    <w:p w:rsidR="00761CB2" w:rsidRDefault="00EB635C">
      <w:pPr>
        <w:rPr>
          <w:sz w:val="22"/>
          <w:szCs w:val="22"/>
        </w:rPr>
      </w:pPr>
      <w:r>
        <w:rPr>
          <w:sz w:val="22"/>
          <w:szCs w:val="22"/>
        </w:rPr>
        <w:t>13 11 1954, Kaunas, Lithuania</w:t>
      </w:r>
    </w:p>
    <w:p w:rsidR="00761CB2" w:rsidRDefault="00761CB2">
      <w:pPr>
        <w:rPr>
          <w:sz w:val="22"/>
          <w:szCs w:val="22"/>
        </w:rPr>
      </w:pPr>
    </w:p>
    <w:p w:rsidR="00761CB2" w:rsidRDefault="00EB635C">
      <w:pPr>
        <w:rPr>
          <w:sz w:val="22"/>
          <w:szCs w:val="22"/>
        </w:rPr>
      </w:pPr>
      <w:r>
        <w:rPr>
          <w:rFonts w:ascii="Times New Roman Bold"/>
          <w:sz w:val="22"/>
          <w:szCs w:val="22"/>
        </w:rPr>
        <w:t>Education: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61CB2" w:rsidRDefault="00EB635C">
      <w:pPr>
        <w:rPr>
          <w:sz w:val="22"/>
          <w:szCs w:val="22"/>
        </w:rPr>
      </w:pPr>
      <w:r>
        <w:rPr>
          <w:sz w:val="22"/>
          <w:szCs w:val="22"/>
        </w:rPr>
        <w:t xml:space="preserve">1972 </w:t>
      </w:r>
      <w:r>
        <w:rPr>
          <w:sz w:val="22"/>
          <w:szCs w:val="22"/>
        </w:rPr>
        <w:tab/>
        <w:t>graduated from the 22</w:t>
      </w:r>
      <w:r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Secondary School in Kaunas</w:t>
      </w:r>
    </w:p>
    <w:p w:rsidR="00761CB2" w:rsidRDefault="00EB635C">
      <w:pPr>
        <w:rPr>
          <w:sz w:val="22"/>
          <w:szCs w:val="22"/>
        </w:rPr>
      </w:pPr>
      <w:r>
        <w:rPr>
          <w:sz w:val="22"/>
          <w:szCs w:val="22"/>
        </w:rPr>
        <w:t xml:space="preserve">1973 </w:t>
      </w:r>
      <w:r>
        <w:rPr>
          <w:sz w:val="22"/>
          <w:szCs w:val="22"/>
        </w:rPr>
        <w:tab/>
        <w:t xml:space="preserve">graduated from the </w:t>
      </w:r>
      <w:proofErr w:type="spellStart"/>
      <w:r>
        <w:rPr>
          <w:sz w:val="22"/>
          <w:szCs w:val="22"/>
        </w:rPr>
        <w:t>Juozas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Gruodis</w:t>
      </w:r>
      <w:proofErr w:type="spellEnd"/>
      <w:r>
        <w:rPr>
          <w:sz w:val="22"/>
          <w:szCs w:val="22"/>
        </w:rPr>
        <w:t xml:space="preserve"> School of Music in Kaunas, Piano Faculty</w:t>
      </w:r>
    </w:p>
    <w:p w:rsidR="00761CB2" w:rsidRDefault="00EB635C">
      <w:pPr>
        <w:ind w:left="1290" w:hanging="1290"/>
        <w:rPr>
          <w:sz w:val="22"/>
          <w:szCs w:val="22"/>
        </w:rPr>
      </w:pPr>
      <w:r>
        <w:rPr>
          <w:sz w:val="22"/>
          <w:szCs w:val="22"/>
        </w:rPr>
        <w:t xml:space="preserve">1978 </w:t>
      </w:r>
      <w:r>
        <w:rPr>
          <w:sz w:val="22"/>
          <w:szCs w:val="22"/>
        </w:rPr>
        <w:tab/>
        <w:t>graduated from</w:t>
      </w:r>
      <w:r>
        <w:rPr>
          <w:sz w:val="22"/>
          <w:szCs w:val="22"/>
        </w:rPr>
        <w:t xml:space="preserve"> the Lithuanian Academy of Music in Vilnius, Piano Faculty under Prof. </w:t>
      </w:r>
      <w:proofErr w:type="spellStart"/>
      <w:r>
        <w:rPr>
          <w:sz w:val="22"/>
          <w:szCs w:val="22"/>
        </w:rPr>
        <w:t>O.</w:t>
      </w:r>
      <w:r>
        <w:rPr>
          <w:rFonts w:hAnsi="Times New Roman"/>
          <w:sz w:val="22"/>
          <w:szCs w:val="22"/>
        </w:rPr>
        <w:t>Š</w:t>
      </w:r>
      <w:r>
        <w:rPr>
          <w:sz w:val="22"/>
          <w:szCs w:val="22"/>
        </w:rPr>
        <w:t>teinbergait</w:t>
      </w:r>
      <w:r>
        <w:rPr>
          <w:rFonts w:hAnsi="Times New Roman"/>
          <w:sz w:val="22"/>
          <w:szCs w:val="22"/>
        </w:rPr>
        <w:t>ė</w:t>
      </w:r>
      <w:proofErr w:type="spellEnd"/>
    </w:p>
    <w:p w:rsidR="00761CB2" w:rsidRDefault="00EB635C">
      <w:pPr>
        <w:numPr>
          <w:ilvl w:val="1"/>
          <w:numId w:val="3"/>
        </w:numPr>
        <w:tabs>
          <w:tab w:val="num" w:pos="1173"/>
          <w:tab w:val="left" w:pos="1290"/>
        </w:tabs>
        <w:ind w:left="1173" w:hanging="1173"/>
        <w:rPr>
          <w:sz w:val="22"/>
          <w:szCs w:val="22"/>
        </w:rPr>
      </w:pPr>
      <w:proofErr w:type="gramStart"/>
      <w:r>
        <w:rPr>
          <w:sz w:val="22"/>
          <w:szCs w:val="22"/>
        </w:rPr>
        <w:t>postgraduate</w:t>
      </w:r>
      <w:proofErr w:type="gramEnd"/>
      <w:r>
        <w:rPr>
          <w:sz w:val="22"/>
          <w:szCs w:val="22"/>
        </w:rPr>
        <w:t xml:space="preserve"> studies at the Moscow Conservatoire with </w:t>
      </w:r>
      <w:proofErr w:type="spellStart"/>
      <w:r>
        <w:rPr>
          <w:sz w:val="22"/>
          <w:szCs w:val="22"/>
        </w:rPr>
        <w:t>Prof.Liberman</w:t>
      </w:r>
      <w:proofErr w:type="spellEnd"/>
      <w:r>
        <w:rPr>
          <w:sz w:val="22"/>
          <w:szCs w:val="22"/>
        </w:rPr>
        <w:t xml:space="preserve"> </w:t>
      </w:r>
    </w:p>
    <w:p w:rsidR="00761CB2" w:rsidRDefault="00761CB2">
      <w:pPr>
        <w:rPr>
          <w:sz w:val="22"/>
          <w:szCs w:val="22"/>
        </w:rPr>
      </w:pPr>
    </w:p>
    <w:p w:rsidR="00761CB2" w:rsidRDefault="00EB635C">
      <w:pPr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rFonts w:ascii="Times New Roman Bold"/>
          <w:sz w:val="22"/>
          <w:szCs w:val="22"/>
        </w:rPr>
        <w:t>Positions held:</w:t>
      </w:r>
    </w:p>
    <w:p w:rsidR="00761CB2" w:rsidRDefault="00EB635C">
      <w:pPr>
        <w:rPr>
          <w:sz w:val="22"/>
          <w:szCs w:val="22"/>
        </w:rPr>
      </w:pPr>
      <w:r>
        <w:rPr>
          <w:sz w:val="22"/>
          <w:szCs w:val="22"/>
        </w:rPr>
        <w:t xml:space="preserve">1987-1988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Artistic Director of the National Philharmonic Society of Lithuania</w:t>
      </w:r>
    </w:p>
    <w:p w:rsidR="00761CB2" w:rsidRDefault="00EB635C">
      <w:pPr>
        <w:rPr>
          <w:sz w:val="22"/>
          <w:szCs w:val="22"/>
        </w:rPr>
      </w:pPr>
      <w:r>
        <w:rPr>
          <w:sz w:val="22"/>
          <w:szCs w:val="22"/>
        </w:rPr>
        <w:t>198</w:t>
      </w:r>
      <w:r>
        <w:rPr>
          <w:sz w:val="22"/>
          <w:szCs w:val="22"/>
        </w:rPr>
        <w:t>8-2000                              Director General of the National Philharmonic Society of Lithuania</w:t>
      </w:r>
    </w:p>
    <w:p w:rsidR="00761CB2" w:rsidRDefault="00EB635C">
      <w:pPr>
        <w:rPr>
          <w:sz w:val="22"/>
          <w:szCs w:val="22"/>
        </w:rPr>
      </w:pPr>
      <w:r>
        <w:rPr>
          <w:sz w:val="22"/>
          <w:szCs w:val="22"/>
        </w:rPr>
        <w:t xml:space="preserve">April 1992 </w:t>
      </w:r>
      <w:r>
        <w:rPr>
          <w:rFonts w:ascii="Arial Unicode MS" w:hAnsi="Times New Roman"/>
          <w:sz w:val="22"/>
          <w:szCs w:val="22"/>
        </w:rPr>
        <w:t>–</w:t>
      </w:r>
      <w:r>
        <w:rPr>
          <w:rFonts w:ascii="Arial Unicode MS" w:hAnsi="Times New Roman"/>
          <w:sz w:val="22"/>
          <w:szCs w:val="22"/>
        </w:rPr>
        <w:t xml:space="preserve"> </w:t>
      </w:r>
      <w:r>
        <w:rPr>
          <w:sz w:val="22"/>
          <w:szCs w:val="22"/>
        </w:rPr>
        <w:t xml:space="preserve">December 1993 Director of the agency </w:t>
      </w:r>
      <w:r>
        <w:rPr>
          <w:rFonts w:ascii="Arial Unicode MS" w:hAnsi="Times New Roman"/>
          <w:sz w:val="22"/>
          <w:szCs w:val="22"/>
        </w:rPr>
        <w:t>“</w:t>
      </w:r>
      <w:r>
        <w:rPr>
          <w:sz w:val="22"/>
          <w:szCs w:val="22"/>
        </w:rPr>
        <w:t xml:space="preserve">Old and New </w:t>
      </w:r>
      <w:proofErr w:type="spellStart"/>
      <w:r>
        <w:rPr>
          <w:sz w:val="22"/>
          <w:szCs w:val="22"/>
        </w:rPr>
        <w:t>Montcarlo</w:t>
      </w:r>
      <w:proofErr w:type="spellEnd"/>
      <w:r>
        <w:rPr>
          <w:rFonts w:ascii="Arial Unicode MS" w:hAnsi="Times New Roman"/>
          <w:sz w:val="22"/>
          <w:szCs w:val="22"/>
        </w:rPr>
        <w:t>”</w:t>
      </w:r>
    </w:p>
    <w:p w:rsidR="00761CB2" w:rsidRDefault="00EB635C">
      <w:pPr>
        <w:rPr>
          <w:sz w:val="22"/>
          <w:szCs w:val="22"/>
        </w:rPr>
      </w:pPr>
      <w:r>
        <w:rPr>
          <w:sz w:val="22"/>
          <w:szCs w:val="22"/>
        </w:rPr>
        <w:t xml:space="preserve">November 2000 - July 2001 </w:t>
      </w:r>
      <w:r>
        <w:rPr>
          <w:sz w:val="22"/>
          <w:szCs w:val="22"/>
        </w:rPr>
        <w:tab/>
        <w:t xml:space="preserve">Minister of Culture of the Republic of Lithuania </w:t>
      </w:r>
    </w:p>
    <w:p w:rsidR="00761CB2" w:rsidRDefault="00EB635C">
      <w:pPr>
        <w:rPr>
          <w:sz w:val="22"/>
          <w:szCs w:val="22"/>
        </w:rPr>
      </w:pPr>
      <w:r>
        <w:rPr>
          <w:sz w:val="22"/>
          <w:szCs w:val="22"/>
        </w:rPr>
        <w:t>July 2002-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Consultant of international festivals and international arts projects manager</w:t>
      </w:r>
    </w:p>
    <w:p w:rsidR="00761CB2" w:rsidRDefault="00EB63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July 2002-2017                      </w:t>
      </w:r>
      <w:r>
        <w:rPr>
          <w:sz w:val="22"/>
          <w:szCs w:val="22"/>
        </w:rPr>
        <w:t>Director General of the Lithuanian National Opera and Ballet Theatre</w:t>
      </w:r>
    </w:p>
    <w:p w:rsidR="00761CB2" w:rsidRDefault="00761CB2">
      <w:pPr>
        <w:rPr>
          <w:rFonts w:ascii="Times New Roman Bold" w:eastAsia="Times New Roman Bold" w:hAnsi="Times New Roman Bold" w:cs="Times New Roman Bold"/>
          <w:sz w:val="22"/>
          <w:szCs w:val="22"/>
        </w:rPr>
      </w:pPr>
    </w:p>
    <w:p w:rsidR="00761CB2" w:rsidRDefault="00EB635C">
      <w:pPr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rFonts w:ascii="Times New Roman Bold"/>
          <w:sz w:val="22"/>
          <w:szCs w:val="22"/>
        </w:rPr>
        <w:t>Activities:</w:t>
      </w:r>
    </w:p>
    <w:p w:rsidR="00761CB2" w:rsidRDefault="00EB635C">
      <w:pPr>
        <w:rPr>
          <w:sz w:val="22"/>
          <w:szCs w:val="22"/>
        </w:rPr>
      </w:pPr>
      <w:r>
        <w:rPr>
          <w:sz w:val="22"/>
          <w:szCs w:val="22"/>
        </w:rPr>
        <w:t xml:space="preserve">Since 1983   </w:t>
      </w:r>
      <w:r>
        <w:rPr>
          <w:sz w:val="22"/>
          <w:szCs w:val="22"/>
        </w:rPr>
        <w:tab/>
        <w:t>intensive concert activity as a</w:t>
      </w:r>
      <w:r>
        <w:rPr>
          <w:sz w:val="22"/>
          <w:szCs w:val="22"/>
        </w:rPr>
        <w:t xml:space="preserve"> pianist</w:t>
      </w:r>
    </w:p>
    <w:p w:rsidR="00761CB2" w:rsidRDefault="00EB635C" w:rsidP="00EB635C">
      <w:pPr>
        <w:tabs>
          <w:tab w:val="left" w:pos="1290"/>
        </w:tabs>
        <w:ind w:left="1173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founder</w:t>
      </w:r>
      <w:proofErr w:type="gramEnd"/>
      <w:r>
        <w:rPr>
          <w:sz w:val="22"/>
          <w:szCs w:val="22"/>
        </w:rPr>
        <w:t xml:space="preserve"> and member of </w:t>
      </w:r>
      <w:proofErr w:type="spellStart"/>
      <w:r>
        <w:rPr>
          <w:sz w:val="22"/>
          <w:szCs w:val="22"/>
        </w:rPr>
        <w:t>G.K</w:t>
      </w:r>
      <w:r>
        <w:rPr>
          <w:rFonts w:hAnsi="Times New Roman"/>
          <w:sz w:val="22"/>
          <w:szCs w:val="22"/>
        </w:rPr>
        <w:t>ė</w:t>
      </w:r>
      <w:r>
        <w:rPr>
          <w:sz w:val="22"/>
          <w:szCs w:val="22"/>
        </w:rPr>
        <w:t>vi</w:t>
      </w:r>
      <w:r>
        <w:rPr>
          <w:rFonts w:hAnsi="Times New Roman"/>
          <w:sz w:val="22"/>
          <w:szCs w:val="22"/>
        </w:rPr>
        <w:t>š</w:t>
      </w:r>
      <w:r>
        <w:rPr>
          <w:sz w:val="22"/>
          <w:szCs w:val="22"/>
        </w:rPr>
        <w:t>as</w:t>
      </w:r>
      <w:proofErr w:type="spellEnd"/>
      <w:r>
        <w:rPr>
          <w:sz w:val="22"/>
          <w:szCs w:val="22"/>
        </w:rPr>
        <w:t xml:space="preserve"> Chamber Music Ensemble, </w:t>
      </w:r>
    </w:p>
    <w:p w:rsidR="00761CB2" w:rsidRDefault="00EB635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proofErr w:type="gramStart"/>
      <w:r>
        <w:rPr>
          <w:sz w:val="22"/>
          <w:szCs w:val="22"/>
        </w:rPr>
        <w:t>toured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Armenia, </w:t>
      </w:r>
      <w:r>
        <w:rPr>
          <w:sz w:val="22"/>
          <w:szCs w:val="22"/>
        </w:rPr>
        <w:t xml:space="preserve"> Azerbaijan,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Georgia, Estonia, </w:t>
      </w:r>
      <w:r>
        <w:rPr>
          <w:sz w:val="22"/>
          <w:szCs w:val="22"/>
        </w:rPr>
        <w:t xml:space="preserve">Iceland, Italy, </w:t>
      </w:r>
      <w:r>
        <w:rPr>
          <w:sz w:val="22"/>
          <w:szCs w:val="22"/>
        </w:rPr>
        <w:t xml:space="preserve">Latvia, </w:t>
      </w:r>
    </w:p>
    <w:p w:rsidR="00761CB2" w:rsidRDefault="00EB635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>Slovenia, Sweden</w:t>
      </w:r>
    </w:p>
    <w:p w:rsidR="00761CB2" w:rsidRDefault="00761CB2">
      <w:pPr>
        <w:rPr>
          <w:sz w:val="22"/>
          <w:szCs w:val="22"/>
        </w:rPr>
      </w:pPr>
    </w:p>
    <w:p w:rsidR="00761CB2" w:rsidRDefault="00EB635C">
      <w:pPr>
        <w:rPr>
          <w:sz w:val="22"/>
          <w:szCs w:val="22"/>
        </w:rPr>
      </w:pPr>
      <w:r>
        <w:rPr>
          <w:rFonts w:ascii="Times New Roman Bold"/>
          <w:sz w:val="22"/>
          <w:szCs w:val="22"/>
        </w:rPr>
        <w:t xml:space="preserve">Management and </w:t>
      </w:r>
      <w:proofErr w:type="spellStart"/>
      <w:r>
        <w:rPr>
          <w:rFonts w:ascii="Times New Roman Bold"/>
          <w:sz w:val="22"/>
          <w:szCs w:val="22"/>
        </w:rPr>
        <w:t>organisation</w:t>
      </w:r>
      <w:proofErr w:type="spellEnd"/>
      <w:r>
        <w:rPr>
          <w:rFonts w:ascii="Times New Roman Bold"/>
          <w:sz w:val="22"/>
          <w:szCs w:val="22"/>
        </w:rPr>
        <w:t xml:space="preserve"> of concerts and tours:</w:t>
      </w:r>
    </w:p>
    <w:p w:rsidR="00761CB2" w:rsidRDefault="00EB635C">
      <w:pPr>
        <w:numPr>
          <w:ilvl w:val="0"/>
          <w:numId w:val="9"/>
        </w:numPr>
        <w:tabs>
          <w:tab w:val="num" w:pos="1173"/>
          <w:tab w:val="left" w:pos="1290"/>
        </w:tabs>
        <w:ind w:left="1173" w:hanging="1173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founder</w:t>
      </w:r>
      <w:proofErr w:type="gramEnd"/>
      <w:r>
        <w:rPr>
          <w:sz w:val="22"/>
          <w:szCs w:val="22"/>
        </w:rPr>
        <w:t xml:space="preserve"> and organizer of </w:t>
      </w:r>
      <w:proofErr w:type="spellStart"/>
      <w:r>
        <w:rPr>
          <w:sz w:val="22"/>
          <w:szCs w:val="22"/>
        </w:rPr>
        <w:t>O.Messiaen</w:t>
      </w:r>
      <w:proofErr w:type="spellEnd"/>
      <w:r>
        <w:rPr>
          <w:sz w:val="22"/>
          <w:szCs w:val="22"/>
        </w:rPr>
        <w:t xml:space="preserve"> Music Festival in Vilnius, Lithuania</w:t>
      </w:r>
    </w:p>
    <w:p w:rsidR="00761CB2" w:rsidRDefault="00EB635C">
      <w:pPr>
        <w:rPr>
          <w:sz w:val="22"/>
          <w:szCs w:val="22"/>
        </w:rPr>
      </w:pPr>
      <w:r>
        <w:rPr>
          <w:sz w:val="22"/>
          <w:szCs w:val="22"/>
        </w:rPr>
        <w:t>1992</w:t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>co-founder and organizer of Jewish Professional Music Festival in Vilnius, Lithuania</w:t>
      </w:r>
    </w:p>
    <w:p w:rsidR="00761CB2" w:rsidRDefault="00EB635C">
      <w:pPr>
        <w:rPr>
          <w:sz w:val="22"/>
          <w:szCs w:val="22"/>
        </w:rPr>
      </w:pPr>
      <w:r>
        <w:rPr>
          <w:sz w:val="22"/>
          <w:szCs w:val="22"/>
        </w:rPr>
        <w:t xml:space="preserve">1997-2017    </w:t>
      </w:r>
      <w:r>
        <w:rPr>
          <w:sz w:val="22"/>
          <w:szCs w:val="22"/>
        </w:rPr>
        <w:t xml:space="preserve">     founder and Director of the </w:t>
      </w:r>
      <w:r>
        <w:rPr>
          <w:rFonts w:ascii="Arial Unicode MS" w:hAnsi="Times New Roman"/>
          <w:sz w:val="22"/>
          <w:szCs w:val="22"/>
        </w:rPr>
        <w:t>“</w:t>
      </w:r>
      <w:r>
        <w:rPr>
          <w:sz w:val="22"/>
          <w:szCs w:val="22"/>
        </w:rPr>
        <w:t>Vilnius Festival</w:t>
      </w:r>
      <w:r>
        <w:rPr>
          <w:rFonts w:ascii="Arial Unicode MS" w:hAnsi="Times New Roman"/>
          <w:sz w:val="22"/>
          <w:szCs w:val="22"/>
        </w:rPr>
        <w:t>”</w:t>
      </w:r>
    </w:p>
    <w:p w:rsidR="00761CB2" w:rsidRDefault="00761CB2">
      <w:pPr>
        <w:rPr>
          <w:sz w:val="22"/>
          <w:szCs w:val="22"/>
        </w:rPr>
      </w:pPr>
    </w:p>
    <w:p w:rsidR="00761CB2" w:rsidRDefault="00EB635C">
      <w:pPr>
        <w:jc w:val="both"/>
        <w:rPr>
          <w:sz w:val="22"/>
          <w:szCs w:val="22"/>
        </w:rPr>
      </w:pPr>
      <w:r>
        <w:rPr>
          <w:sz w:val="22"/>
          <w:szCs w:val="22"/>
        </w:rPr>
        <w:t>Over 80 concert</w:t>
      </w:r>
      <w:r>
        <w:rPr>
          <w:sz w:val="22"/>
          <w:szCs w:val="22"/>
        </w:rPr>
        <w:t xml:space="preserve">s with Lord </w:t>
      </w:r>
      <w:proofErr w:type="spellStart"/>
      <w:r>
        <w:rPr>
          <w:sz w:val="22"/>
          <w:szCs w:val="22"/>
        </w:rPr>
        <w:t>Yehudi</w:t>
      </w:r>
      <w:proofErr w:type="spellEnd"/>
      <w:r>
        <w:rPr>
          <w:sz w:val="22"/>
          <w:szCs w:val="22"/>
        </w:rPr>
        <w:t xml:space="preserve"> Menuhin, the Lithuanian Chamber Orchestra and Kaunas State Choir in South America (</w:t>
      </w:r>
      <w:proofErr w:type="spellStart"/>
      <w:r>
        <w:rPr>
          <w:sz w:val="22"/>
          <w:szCs w:val="22"/>
        </w:rPr>
        <w:t>Teatro</w:t>
      </w:r>
      <w:proofErr w:type="spellEnd"/>
      <w:r>
        <w:rPr>
          <w:sz w:val="22"/>
          <w:szCs w:val="22"/>
        </w:rPr>
        <w:t xml:space="preserve"> Colon in Buenos Aires among other venues), South Africa, Egypt, Europe, numerous performances at the world famous festivals and concert halls with </w:t>
      </w:r>
      <w:proofErr w:type="spellStart"/>
      <w:r>
        <w:rPr>
          <w:sz w:val="22"/>
          <w:szCs w:val="22"/>
        </w:rPr>
        <w:t>Mstislav</w:t>
      </w:r>
      <w:proofErr w:type="spellEnd"/>
      <w:r>
        <w:rPr>
          <w:sz w:val="22"/>
          <w:szCs w:val="22"/>
        </w:rPr>
        <w:t xml:space="preserve"> Rostropovich, Krzysztof </w:t>
      </w:r>
      <w:proofErr w:type="spellStart"/>
      <w:r>
        <w:rPr>
          <w:sz w:val="22"/>
          <w:szCs w:val="22"/>
        </w:rPr>
        <w:t>Penderecki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Jessye</w:t>
      </w:r>
      <w:proofErr w:type="spellEnd"/>
      <w:r>
        <w:rPr>
          <w:sz w:val="22"/>
          <w:szCs w:val="22"/>
        </w:rPr>
        <w:t xml:space="preserve"> Norman, Maurice Andre, Yuri </w:t>
      </w:r>
      <w:proofErr w:type="spellStart"/>
      <w:r>
        <w:rPr>
          <w:sz w:val="22"/>
          <w:szCs w:val="22"/>
        </w:rPr>
        <w:t>Bashmet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Vadim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Repin</w:t>
      </w:r>
      <w:proofErr w:type="spellEnd"/>
      <w:r>
        <w:rPr>
          <w:sz w:val="22"/>
          <w:szCs w:val="22"/>
        </w:rPr>
        <w:t xml:space="preserve">, Julian </w:t>
      </w:r>
      <w:proofErr w:type="spellStart"/>
      <w:r>
        <w:rPr>
          <w:sz w:val="22"/>
          <w:szCs w:val="22"/>
        </w:rPr>
        <w:t>Rachlin</w:t>
      </w:r>
      <w:proofErr w:type="spellEnd"/>
      <w:r>
        <w:rPr>
          <w:sz w:val="22"/>
          <w:szCs w:val="22"/>
        </w:rPr>
        <w:t xml:space="preserve"> and the Lithuanian National Symphony Orchestra, performances of </w:t>
      </w:r>
      <w:proofErr w:type="spellStart"/>
      <w:r>
        <w:rPr>
          <w:sz w:val="22"/>
          <w:szCs w:val="22"/>
        </w:rPr>
        <w:t>Mstislav</w:t>
      </w:r>
      <w:proofErr w:type="spellEnd"/>
      <w:r>
        <w:rPr>
          <w:sz w:val="22"/>
          <w:szCs w:val="22"/>
        </w:rPr>
        <w:t xml:space="preserve"> Rostropovich and the Lithuanian National Ballet Company in Germany</w:t>
      </w:r>
      <w:r>
        <w:rPr>
          <w:sz w:val="22"/>
          <w:szCs w:val="22"/>
        </w:rPr>
        <w:t xml:space="preserve">, Greece, Egypt, USA (Kennedy Arts Centre), Japan, Great Britain (London Barbican Centre). </w:t>
      </w:r>
    </w:p>
    <w:p w:rsidR="00761CB2" w:rsidRDefault="00761CB2">
      <w:pPr>
        <w:rPr>
          <w:sz w:val="22"/>
          <w:szCs w:val="22"/>
        </w:rPr>
      </w:pPr>
    </w:p>
    <w:p w:rsidR="00761CB2" w:rsidRDefault="00EB635C">
      <w:pPr>
        <w:jc w:val="both"/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rFonts w:ascii="Times New Roman Bold"/>
          <w:sz w:val="22"/>
          <w:szCs w:val="22"/>
        </w:rPr>
        <w:t xml:space="preserve">Conferences, seminars, round-tables: </w:t>
      </w:r>
    </w:p>
    <w:p w:rsidR="00761CB2" w:rsidRDefault="00EB635C">
      <w:pPr>
        <w:tabs>
          <w:tab w:val="left" w:pos="1440"/>
        </w:tabs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1997-2001 - </w:t>
      </w:r>
      <w:r>
        <w:rPr>
          <w:sz w:val="22"/>
          <w:szCs w:val="22"/>
        </w:rPr>
        <w:tab/>
        <w:t>participation at the annual conferences and general assemblies of ISPA, IAMA, EFA (see below)</w:t>
      </w:r>
    </w:p>
    <w:p w:rsidR="00761CB2" w:rsidRDefault="00EB635C">
      <w:pPr>
        <w:tabs>
          <w:tab w:val="left" w:pos="1440"/>
        </w:tabs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1999 - </w:t>
      </w:r>
      <w:r>
        <w:rPr>
          <w:sz w:val="22"/>
          <w:szCs w:val="22"/>
        </w:rPr>
        <w:tab/>
        <w:t>made a pre</w:t>
      </w:r>
      <w:r>
        <w:rPr>
          <w:sz w:val="22"/>
          <w:szCs w:val="22"/>
        </w:rPr>
        <w:t>sentation on Lithuanian music and culture at the ISPA conference in Stockholm</w:t>
      </w:r>
    </w:p>
    <w:p w:rsidR="00761CB2" w:rsidRDefault="00EB635C">
      <w:pPr>
        <w:tabs>
          <w:tab w:val="left" w:pos="1440"/>
        </w:tabs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March 2000 - </w:t>
      </w:r>
      <w:r>
        <w:rPr>
          <w:sz w:val="22"/>
          <w:szCs w:val="22"/>
        </w:rPr>
        <w:tab/>
        <w:t xml:space="preserve">made a report on </w:t>
      </w:r>
      <w:r>
        <w:rPr>
          <w:rFonts w:hAnsi="Times New Roman"/>
          <w:sz w:val="22"/>
          <w:szCs w:val="22"/>
        </w:rPr>
        <w:t>“</w:t>
      </w:r>
      <w:r>
        <w:rPr>
          <w:sz w:val="22"/>
          <w:szCs w:val="22"/>
        </w:rPr>
        <w:t>Vilnius Festival within the context of the European festivals</w:t>
      </w:r>
      <w:r>
        <w:rPr>
          <w:rFonts w:hAnsi="Times New Roman"/>
          <w:sz w:val="22"/>
          <w:szCs w:val="22"/>
        </w:rPr>
        <w:t xml:space="preserve">” </w:t>
      </w:r>
      <w:r>
        <w:rPr>
          <w:sz w:val="22"/>
          <w:szCs w:val="22"/>
        </w:rPr>
        <w:t xml:space="preserve">at the international conference </w:t>
      </w:r>
      <w:r>
        <w:rPr>
          <w:rFonts w:hAnsi="Times New Roman"/>
          <w:sz w:val="22"/>
          <w:szCs w:val="22"/>
        </w:rPr>
        <w:t>“</w:t>
      </w:r>
      <w:r>
        <w:rPr>
          <w:sz w:val="22"/>
          <w:szCs w:val="22"/>
        </w:rPr>
        <w:t xml:space="preserve">Modern culture management </w:t>
      </w:r>
      <w:r>
        <w:rPr>
          <w:rFonts w:hAnsi="Times New Roman"/>
          <w:sz w:val="22"/>
          <w:szCs w:val="22"/>
        </w:rPr>
        <w:t xml:space="preserve">– </w:t>
      </w:r>
      <w:r>
        <w:rPr>
          <w:sz w:val="22"/>
          <w:szCs w:val="22"/>
        </w:rPr>
        <w:t xml:space="preserve">part of the cultural </w:t>
      </w:r>
      <w:r>
        <w:rPr>
          <w:sz w:val="22"/>
          <w:szCs w:val="22"/>
        </w:rPr>
        <w:t>policy</w:t>
      </w:r>
      <w:r>
        <w:rPr>
          <w:rFonts w:hAnsi="Times New Roman"/>
          <w:sz w:val="22"/>
          <w:szCs w:val="22"/>
        </w:rPr>
        <w:t xml:space="preserve">” </w:t>
      </w:r>
      <w:r>
        <w:rPr>
          <w:sz w:val="22"/>
          <w:szCs w:val="22"/>
        </w:rPr>
        <w:t>held in Vilnius</w:t>
      </w:r>
    </w:p>
    <w:p w:rsidR="00761CB2" w:rsidRDefault="00EB635C">
      <w:pPr>
        <w:tabs>
          <w:tab w:val="left" w:pos="1440"/>
        </w:tabs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2001 - </w:t>
      </w:r>
      <w:r>
        <w:rPr>
          <w:sz w:val="22"/>
          <w:szCs w:val="22"/>
        </w:rPr>
        <w:tab/>
        <w:t xml:space="preserve">participated at the round-table discussion of the Ministers of Culture organized by UNESCO </w:t>
      </w:r>
    </w:p>
    <w:p w:rsidR="00761CB2" w:rsidRDefault="00EB635C">
      <w:pPr>
        <w:tabs>
          <w:tab w:val="left" w:pos="1440"/>
        </w:tabs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>May 2001 -</w:t>
      </w:r>
      <w:r>
        <w:rPr>
          <w:sz w:val="22"/>
          <w:szCs w:val="22"/>
        </w:rPr>
        <w:tab/>
        <w:t>made a report on the audiovisual policy in Lithuania at the Round-Table of EU Ministers of Culture and Audiovisual Affair</w:t>
      </w:r>
      <w:r>
        <w:rPr>
          <w:sz w:val="22"/>
          <w:szCs w:val="22"/>
        </w:rPr>
        <w:t>s in Falun, Sweden</w:t>
      </w:r>
    </w:p>
    <w:p w:rsidR="00761CB2" w:rsidRDefault="00EB635C">
      <w:pPr>
        <w:tabs>
          <w:tab w:val="left" w:pos="1440"/>
        </w:tabs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January 2006 - participated in the discussion </w:t>
      </w:r>
      <w:r>
        <w:rPr>
          <w:rFonts w:hAnsi="Times New Roman"/>
          <w:sz w:val="22"/>
          <w:szCs w:val="22"/>
        </w:rPr>
        <w:t>“</w:t>
      </w:r>
      <w:r>
        <w:rPr>
          <w:sz w:val="22"/>
          <w:szCs w:val="22"/>
        </w:rPr>
        <w:t xml:space="preserve">Culture </w:t>
      </w:r>
      <w:r>
        <w:rPr>
          <w:rFonts w:hAnsi="Times New Roman"/>
          <w:sz w:val="22"/>
          <w:szCs w:val="22"/>
        </w:rPr>
        <w:t xml:space="preserve">– </w:t>
      </w:r>
      <w:r>
        <w:rPr>
          <w:sz w:val="22"/>
          <w:szCs w:val="22"/>
        </w:rPr>
        <w:t>economic factor?</w:t>
      </w:r>
      <w:r>
        <w:rPr>
          <w:rFonts w:hAnsi="Times New Roman"/>
          <w:sz w:val="22"/>
          <w:szCs w:val="22"/>
        </w:rPr>
        <w:t xml:space="preserve">” </w:t>
      </w:r>
      <w:r>
        <w:rPr>
          <w:sz w:val="22"/>
          <w:szCs w:val="22"/>
        </w:rPr>
        <w:t>at the MIDEM conference in Cannes</w:t>
      </w:r>
    </w:p>
    <w:p w:rsidR="00761CB2" w:rsidRDefault="00EB635C">
      <w:pPr>
        <w:tabs>
          <w:tab w:val="left" w:pos="1440"/>
        </w:tabs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February 2006 </w:t>
      </w:r>
      <w:r>
        <w:rPr>
          <w:rFonts w:hAnsi="Times New Roman"/>
          <w:sz w:val="22"/>
          <w:szCs w:val="22"/>
        </w:rPr>
        <w:t xml:space="preserve">– </w:t>
      </w:r>
      <w:r>
        <w:rPr>
          <w:sz w:val="22"/>
          <w:szCs w:val="22"/>
        </w:rPr>
        <w:t xml:space="preserve">made a report on funding of opera houses at the conference </w:t>
      </w:r>
      <w:r>
        <w:rPr>
          <w:rFonts w:hAnsi="Times New Roman"/>
          <w:sz w:val="22"/>
          <w:szCs w:val="22"/>
        </w:rPr>
        <w:t>“</w:t>
      </w:r>
      <w:r>
        <w:rPr>
          <w:sz w:val="22"/>
          <w:szCs w:val="22"/>
        </w:rPr>
        <w:t>European cities and their theatres</w:t>
      </w:r>
      <w:r>
        <w:rPr>
          <w:rFonts w:hAnsi="Times New Roman"/>
          <w:sz w:val="22"/>
          <w:szCs w:val="22"/>
        </w:rPr>
        <w:t xml:space="preserve">” </w:t>
      </w:r>
      <w:r>
        <w:rPr>
          <w:sz w:val="22"/>
          <w:szCs w:val="22"/>
        </w:rPr>
        <w:t>in Paris</w:t>
      </w:r>
    </w:p>
    <w:p w:rsidR="00761CB2" w:rsidRDefault="00761CB2">
      <w:pPr>
        <w:rPr>
          <w:sz w:val="22"/>
          <w:szCs w:val="22"/>
        </w:rPr>
      </w:pPr>
    </w:p>
    <w:p w:rsidR="00761CB2" w:rsidRDefault="00761CB2">
      <w:pPr>
        <w:rPr>
          <w:sz w:val="22"/>
          <w:szCs w:val="22"/>
        </w:rPr>
      </w:pPr>
    </w:p>
    <w:p w:rsidR="00761CB2" w:rsidRDefault="00EB635C">
      <w:pPr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rFonts w:ascii="Times New Roman Bold"/>
          <w:sz w:val="22"/>
          <w:szCs w:val="22"/>
        </w:rPr>
        <w:t>Chair</w:t>
      </w:r>
      <w:r>
        <w:rPr>
          <w:rFonts w:ascii="Times New Roman Bold"/>
          <w:sz w:val="22"/>
          <w:szCs w:val="22"/>
        </w:rPr>
        <w:t>manship, membership:</w:t>
      </w:r>
    </w:p>
    <w:p w:rsidR="00761CB2" w:rsidRDefault="00761CB2">
      <w:pPr>
        <w:rPr>
          <w:sz w:val="22"/>
          <w:szCs w:val="22"/>
        </w:rPr>
      </w:pPr>
    </w:p>
    <w:p w:rsidR="00761CB2" w:rsidRDefault="00EB635C">
      <w:pPr>
        <w:tabs>
          <w:tab w:val="left" w:pos="1620"/>
        </w:tabs>
        <w:rPr>
          <w:sz w:val="22"/>
          <w:szCs w:val="22"/>
        </w:rPr>
      </w:pPr>
      <w:r>
        <w:rPr>
          <w:sz w:val="22"/>
          <w:szCs w:val="22"/>
        </w:rPr>
        <w:t xml:space="preserve">1989-1991 </w:t>
      </w:r>
      <w:r>
        <w:rPr>
          <w:sz w:val="22"/>
          <w:szCs w:val="22"/>
        </w:rPr>
        <w:tab/>
        <w:t>C</w:t>
      </w:r>
      <w:r>
        <w:rPr>
          <w:sz w:val="22"/>
          <w:szCs w:val="22"/>
        </w:rPr>
        <w:t>hairman of the Association of the Philharmonic Societies of the Baltic States</w:t>
      </w:r>
    </w:p>
    <w:p w:rsidR="00761CB2" w:rsidRDefault="00EB635C" w:rsidP="00EB635C">
      <w:pPr>
        <w:tabs>
          <w:tab w:val="left" w:pos="1620"/>
        </w:tabs>
        <w:rPr>
          <w:sz w:val="22"/>
          <w:szCs w:val="22"/>
        </w:rPr>
      </w:pPr>
      <w:r>
        <w:rPr>
          <w:sz w:val="22"/>
          <w:szCs w:val="22"/>
        </w:rPr>
        <w:t xml:space="preserve">1997 - 2001 </w:t>
      </w:r>
      <w:r>
        <w:rPr>
          <w:sz w:val="22"/>
          <w:szCs w:val="22"/>
        </w:rPr>
        <w:tab/>
        <w:t>member of the Board on Culture and Arts of the Ministry of Culture</w:t>
      </w:r>
    </w:p>
    <w:p w:rsidR="00761CB2" w:rsidRDefault="00EB635C">
      <w:pPr>
        <w:tabs>
          <w:tab w:val="left" w:pos="1620"/>
        </w:tabs>
        <w:rPr>
          <w:sz w:val="22"/>
          <w:szCs w:val="22"/>
        </w:rPr>
      </w:pPr>
      <w:r>
        <w:rPr>
          <w:sz w:val="22"/>
          <w:szCs w:val="22"/>
        </w:rPr>
        <w:t xml:space="preserve">2000 </w:t>
      </w:r>
      <w:r>
        <w:rPr>
          <w:rFonts w:hAnsi="Times New Roman"/>
          <w:sz w:val="22"/>
          <w:szCs w:val="22"/>
        </w:rPr>
        <w:t xml:space="preserve">– </w:t>
      </w:r>
      <w:r>
        <w:rPr>
          <w:sz w:val="22"/>
          <w:szCs w:val="22"/>
        </w:rPr>
        <w:t>2001</w:t>
      </w:r>
      <w:r>
        <w:rPr>
          <w:sz w:val="22"/>
          <w:szCs w:val="22"/>
        </w:rPr>
        <w:tab/>
        <w:t xml:space="preserve">member of the Presidential Commission of the Lithuanian </w:t>
      </w:r>
      <w:proofErr w:type="spellStart"/>
      <w:r>
        <w:rPr>
          <w:sz w:val="22"/>
          <w:szCs w:val="22"/>
        </w:rPr>
        <w:t>Millenium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Programme</w:t>
      </w:r>
      <w:proofErr w:type="spellEnd"/>
    </w:p>
    <w:p w:rsidR="00761CB2" w:rsidRDefault="00EB635C">
      <w:pPr>
        <w:tabs>
          <w:tab w:val="left" w:pos="1620"/>
        </w:tabs>
        <w:rPr>
          <w:sz w:val="22"/>
          <w:szCs w:val="22"/>
        </w:rPr>
      </w:pPr>
      <w:r>
        <w:rPr>
          <w:sz w:val="22"/>
          <w:szCs w:val="22"/>
        </w:rPr>
        <w:t xml:space="preserve">2002 </w:t>
      </w:r>
      <w:r>
        <w:rPr>
          <w:rFonts w:hAnsi="Times New Roman"/>
          <w:sz w:val="22"/>
          <w:szCs w:val="22"/>
        </w:rPr>
        <w:t xml:space="preserve">– </w:t>
      </w:r>
      <w:r>
        <w:rPr>
          <w:sz w:val="22"/>
          <w:szCs w:val="22"/>
        </w:rPr>
        <w:t>2004</w:t>
      </w:r>
      <w:r>
        <w:rPr>
          <w:sz w:val="22"/>
          <w:szCs w:val="22"/>
        </w:rPr>
        <w:tab/>
        <w:t>member of the Committee of the European Festivals Association (EFA)</w:t>
      </w:r>
    </w:p>
    <w:p w:rsidR="00761CB2" w:rsidRDefault="00EB635C">
      <w:pPr>
        <w:tabs>
          <w:tab w:val="left" w:pos="1620"/>
        </w:tabs>
        <w:rPr>
          <w:sz w:val="22"/>
          <w:szCs w:val="22"/>
        </w:rPr>
      </w:pPr>
      <w:r>
        <w:rPr>
          <w:sz w:val="22"/>
          <w:szCs w:val="22"/>
        </w:rPr>
        <w:t>2003</w:t>
      </w:r>
      <w:r>
        <w:rPr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– 2011</w:t>
      </w:r>
      <w:r>
        <w:rPr>
          <w:sz w:val="22"/>
          <w:szCs w:val="22"/>
        </w:rPr>
        <w:tab/>
        <w:t>member of the Vilnius City Council</w:t>
      </w:r>
    </w:p>
    <w:p w:rsidR="00761CB2" w:rsidRDefault="00EB635C">
      <w:pPr>
        <w:tabs>
          <w:tab w:val="left" w:pos="1620"/>
        </w:tabs>
        <w:rPr>
          <w:sz w:val="22"/>
          <w:szCs w:val="22"/>
        </w:rPr>
      </w:pPr>
      <w:r>
        <w:rPr>
          <w:sz w:val="22"/>
          <w:szCs w:val="22"/>
        </w:rPr>
        <w:t xml:space="preserve">2004 </w:t>
      </w:r>
      <w:r>
        <w:rPr>
          <w:rFonts w:hAnsi="Times New Roman"/>
          <w:sz w:val="22"/>
          <w:szCs w:val="22"/>
        </w:rPr>
        <w:t xml:space="preserve">– </w:t>
      </w:r>
      <w:r>
        <w:rPr>
          <w:sz w:val="22"/>
          <w:szCs w:val="22"/>
        </w:rPr>
        <w:t>2005</w:t>
      </w:r>
      <w:r>
        <w:rPr>
          <w:sz w:val="22"/>
          <w:szCs w:val="22"/>
        </w:rPr>
        <w:tab/>
        <w:t xml:space="preserve">member of the artistic board of the </w:t>
      </w:r>
      <w:proofErr w:type="spellStart"/>
      <w:r>
        <w:rPr>
          <w:sz w:val="22"/>
          <w:szCs w:val="22"/>
        </w:rPr>
        <w:t>Norland</w:t>
      </w:r>
      <w:proofErr w:type="spellEnd"/>
      <w:r>
        <w:rPr>
          <w:sz w:val="22"/>
          <w:szCs w:val="22"/>
        </w:rPr>
        <w:t xml:space="preserve"> music festival (Norway)</w:t>
      </w:r>
    </w:p>
    <w:p w:rsidR="00761CB2" w:rsidRDefault="00EB635C">
      <w:pPr>
        <w:tabs>
          <w:tab w:val="left" w:pos="1620"/>
        </w:tabs>
        <w:rPr>
          <w:sz w:val="22"/>
          <w:szCs w:val="22"/>
        </w:rPr>
      </w:pPr>
      <w:r>
        <w:rPr>
          <w:sz w:val="22"/>
          <w:szCs w:val="22"/>
        </w:rPr>
        <w:t>2005 - 2012</w:t>
      </w:r>
      <w:r>
        <w:rPr>
          <w:sz w:val="22"/>
          <w:szCs w:val="22"/>
        </w:rPr>
        <w:tab/>
        <w:t>C</w:t>
      </w:r>
      <w:r>
        <w:rPr>
          <w:sz w:val="22"/>
          <w:szCs w:val="22"/>
        </w:rPr>
        <w:t>hairman of the Council of the Music and Theater Academy of Lithuania</w:t>
      </w:r>
    </w:p>
    <w:p w:rsidR="00761CB2" w:rsidRDefault="00EB635C">
      <w:pPr>
        <w:tabs>
          <w:tab w:val="left" w:pos="1620"/>
        </w:tabs>
        <w:rPr>
          <w:sz w:val="22"/>
          <w:szCs w:val="22"/>
        </w:rPr>
      </w:pPr>
      <w:r>
        <w:rPr>
          <w:sz w:val="22"/>
          <w:szCs w:val="22"/>
        </w:rPr>
        <w:t xml:space="preserve">2006 </w:t>
      </w:r>
      <w:r>
        <w:rPr>
          <w:rFonts w:hAnsi="Times New Roman"/>
          <w:sz w:val="22"/>
          <w:szCs w:val="22"/>
        </w:rPr>
        <w:t xml:space="preserve">– </w:t>
      </w:r>
      <w:r>
        <w:rPr>
          <w:sz w:val="22"/>
          <w:szCs w:val="22"/>
        </w:rPr>
        <w:t>2011</w:t>
      </w:r>
      <w:r>
        <w:rPr>
          <w:sz w:val="22"/>
          <w:szCs w:val="22"/>
        </w:rPr>
        <w:tab/>
        <w:t>C</w:t>
      </w:r>
      <w:bookmarkStart w:id="0" w:name="_GoBack"/>
      <w:bookmarkEnd w:id="0"/>
      <w:r>
        <w:rPr>
          <w:sz w:val="22"/>
          <w:szCs w:val="22"/>
        </w:rPr>
        <w:t>hairman of the Vilnius City Committ</w:t>
      </w:r>
      <w:r>
        <w:rPr>
          <w:sz w:val="22"/>
          <w:szCs w:val="22"/>
        </w:rPr>
        <w:t>ee on Cooperation with North and South America</w:t>
      </w:r>
    </w:p>
    <w:p w:rsidR="00EB635C" w:rsidRDefault="00EB635C">
      <w:pPr>
        <w:tabs>
          <w:tab w:val="left" w:pos="1620"/>
        </w:tabs>
        <w:rPr>
          <w:sz w:val="22"/>
          <w:szCs w:val="22"/>
        </w:rPr>
      </w:pPr>
      <w:r>
        <w:rPr>
          <w:sz w:val="22"/>
          <w:szCs w:val="22"/>
        </w:rPr>
        <w:t>2017</w:t>
      </w:r>
      <w:proofErr w:type="gramStart"/>
      <w:r>
        <w:rPr>
          <w:sz w:val="22"/>
          <w:szCs w:val="22"/>
        </w:rPr>
        <w:t>-                    Honorary</w:t>
      </w:r>
      <w:proofErr w:type="gramEnd"/>
      <w:r>
        <w:rPr>
          <w:sz w:val="22"/>
          <w:szCs w:val="22"/>
        </w:rPr>
        <w:t xml:space="preserve"> Consul of Slovenia to Lithuania</w:t>
      </w:r>
    </w:p>
    <w:p w:rsidR="00761CB2" w:rsidRDefault="00761CB2">
      <w:pPr>
        <w:rPr>
          <w:sz w:val="22"/>
          <w:szCs w:val="22"/>
        </w:rPr>
      </w:pPr>
    </w:p>
    <w:p w:rsidR="00761CB2" w:rsidRDefault="00761CB2">
      <w:pPr>
        <w:rPr>
          <w:sz w:val="22"/>
          <w:szCs w:val="22"/>
        </w:rPr>
      </w:pPr>
    </w:p>
    <w:p w:rsidR="00761CB2" w:rsidRDefault="00EB635C">
      <w:pPr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rFonts w:ascii="Times New Roman Bold"/>
          <w:sz w:val="22"/>
          <w:szCs w:val="22"/>
        </w:rPr>
        <w:t>Awards, merits:</w:t>
      </w:r>
    </w:p>
    <w:p w:rsidR="00761CB2" w:rsidRDefault="00EB635C">
      <w:pPr>
        <w:rPr>
          <w:sz w:val="22"/>
          <w:szCs w:val="22"/>
        </w:rPr>
      </w:pPr>
      <w:r>
        <w:rPr>
          <w:sz w:val="22"/>
          <w:szCs w:val="22"/>
        </w:rPr>
        <w:t>1997</w:t>
      </w:r>
      <w:r>
        <w:rPr>
          <w:sz w:val="22"/>
          <w:szCs w:val="22"/>
        </w:rPr>
        <w:tab/>
        <w:t>Honorary citizen of New Orleans</w:t>
      </w:r>
    </w:p>
    <w:p w:rsidR="00761CB2" w:rsidRDefault="00EB635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1997</w:t>
      </w:r>
      <w:r>
        <w:rPr>
          <w:sz w:val="22"/>
          <w:szCs w:val="22"/>
        </w:rPr>
        <w:tab/>
        <w:t>Grand Duke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Gediminas</w:t>
      </w:r>
      <w:proofErr w:type="spellEnd"/>
      <w:r>
        <w:rPr>
          <w:sz w:val="22"/>
          <w:szCs w:val="22"/>
        </w:rPr>
        <w:t xml:space="preserve"> Order of Merits, Lithuania</w:t>
      </w:r>
    </w:p>
    <w:p w:rsidR="00761CB2" w:rsidRDefault="00EB635C">
      <w:pPr>
        <w:rPr>
          <w:sz w:val="22"/>
          <w:szCs w:val="22"/>
        </w:rPr>
      </w:pPr>
      <w:r>
        <w:rPr>
          <w:sz w:val="22"/>
          <w:szCs w:val="22"/>
        </w:rPr>
        <w:t>1998</w:t>
      </w:r>
      <w:r>
        <w:rPr>
          <w:sz w:val="22"/>
          <w:szCs w:val="22"/>
        </w:rPr>
        <w:tab/>
        <w:t xml:space="preserve">The Royal Order of Merit, Norway </w:t>
      </w:r>
    </w:p>
    <w:p w:rsidR="00761CB2" w:rsidRDefault="00EB635C">
      <w:pPr>
        <w:rPr>
          <w:sz w:val="22"/>
          <w:szCs w:val="22"/>
        </w:rPr>
      </w:pPr>
      <w:r>
        <w:rPr>
          <w:sz w:val="22"/>
          <w:szCs w:val="22"/>
        </w:rPr>
        <w:t>2001</w:t>
      </w:r>
      <w:r>
        <w:rPr>
          <w:sz w:val="22"/>
          <w:szCs w:val="22"/>
        </w:rPr>
        <w:tab/>
        <w:t>Honorary membership and Arts Award of Min-On concert asso</w:t>
      </w:r>
      <w:r>
        <w:rPr>
          <w:sz w:val="22"/>
          <w:szCs w:val="22"/>
        </w:rPr>
        <w:t>ciation, Japan</w:t>
      </w:r>
    </w:p>
    <w:p w:rsidR="00761CB2" w:rsidRDefault="00EB635C">
      <w:pPr>
        <w:rPr>
          <w:sz w:val="22"/>
          <w:szCs w:val="22"/>
        </w:rPr>
      </w:pPr>
      <w:r>
        <w:rPr>
          <w:sz w:val="22"/>
          <w:szCs w:val="22"/>
        </w:rPr>
        <w:t>2004                Officer</w:t>
      </w:r>
      <w:r>
        <w:rPr>
          <w:rFonts w:ascii="Arial Unicode MS" w:hAnsi="Times New Roman"/>
          <w:sz w:val="22"/>
          <w:szCs w:val="22"/>
        </w:rPr>
        <w:t>’</w:t>
      </w:r>
      <w:r>
        <w:rPr>
          <w:sz w:val="22"/>
          <w:szCs w:val="22"/>
        </w:rPr>
        <w:t>s Cross of the Order of Merits, Lithuania</w:t>
      </w:r>
    </w:p>
    <w:p w:rsidR="00EB635C" w:rsidRDefault="00EB635C">
      <w:pPr>
        <w:rPr>
          <w:sz w:val="22"/>
          <w:szCs w:val="22"/>
        </w:rPr>
      </w:pPr>
      <w:r>
        <w:rPr>
          <w:sz w:val="22"/>
          <w:szCs w:val="22"/>
        </w:rPr>
        <w:t>2015                Officer</w:t>
      </w:r>
      <w:r>
        <w:rPr>
          <w:sz w:val="22"/>
          <w:szCs w:val="22"/>
        </w:rPr>
        <w:t>’</w:t>
      </w:r>
      <w:r>
        <w:rPr>
          <w:sz w:val="22"/>
          <w:szCs w:val="22"/>
        </w:rPr>
        <w:t>s Cross of the Order of Merits, Poland</w:t>
      </w:r>
    </w:p>
    <w:p w:rsidR="00EB635C" w:rsidRDefault="00EB635C">
      <w:pPr>
        <w:rPr>
          <w:sz w:val="22"/>
          <w:szCs w:val="22"/>
        </w:rPr>
      </w:pPr>
      <w:r>
        <w:rPr>
          <w:sz w:val="22"/>
          <w:szCs w:val="22"/>
        </w:rPr>
        <w:t>2016                Officer</w:t>
      </w:r>
      <w:r>
        <w:rPr>
          <w:sz w:val="22"/>
          <w:szCs w:val="22"/>
        </w:rPr>
        <w:t>’</w:t>
      </w:r>
      <w:r>
        <w:rPr>
          <w:sz w:val="22"/>
          <w:szCs w:val="22"/>
        </w:rPr>
        <w:t xml:space="preserve">s degree </w:t>
      </w:r>
      <w:r w:rsidRPr="00EB635C">
        <w:rPr>
          <w:sz w:val="22"/>
          <w:szCs w:val="22"/>
        </w:rPr>
        <w:t>of the Order of the Star</w:t>
      </w:r>
      <w:r>
        <w:rPr>
          <w:sz w:val="22"/>
          <w:szCs w:val="22"/>
        </w:rPr>
        <w:t>, Italy</w:t>
      </w:r>
    </w:p>
    <w:p w:rsidR="00761CB2" w:rsidRDefault="00EB635C" w:rsidP="00EB635C">
      <w:pPr>
        <w:rPr>
          <w:sz w:val="22"/>
          <w:szCs w:val="22"/>
        </w:rPr>
      </w:pPr>
      <w:r>
        <w:rPr>
          <w:sz w:val="22"/>
          <w:szCs w:val="22"/>
        </w:rPr>
        <w:t>2017                National Order of Merits, France</w:t>
      </w:r>
    </w:p>
    <w:p w:rsidR="00EB635C" w:rsidRDefault="00EB635C" w:rsidP="00EB635C">
      <w:pPr>
        <w:rPr>
          <w:sz w:val="22"/>
          <w:szCs w:val="22"/>
        </w:rPr>
      </w:pPr>
    </w:p>
    <w:p w:rsidR="00761CB2" w:rsidRDefault="00EB635C">
      <w:pPr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rFonts w:ascii="Times New Roman Bold"/>
          <w:sz w:val="22"/>
          <w:szCs w:val="22"/>
        </w:rPr>
        <w:t>Languages:</w:t>
      </w:r>
    </w:p>
    <w:p w:rsidR="00761CB2" w:rsidRDefault="00EB635C">
      <w:r>
        <w:rPr>
          <w:sz w:val="22"/>
          <w:szCs w:val="22"/>
        </w:rPr>
        <w:t>Lithuanian, English, Russian</w:t>
      </w:r>
      <w:r>
        <w:rPr>
          <w:sz w:val="24"/>
          <w:szCs w:val="24"/>
        </w:rPr>
        <w:tab/>
      </w:r>
    </w:p>
    <w:sectPr w:rsidR="00761CB2">
      <w:headerReference w:type="default" r:id="rId8"/>
      <w:footerReference w:type="default" r:id="rId9"/>
      <w:pgSz w:w="11900" w:h="16840"/>
      <w:pgMar w:top="1701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B635C">
      <w:r>
        <w:separator/>
      </w:r>
    </w:p>
  </w:endnote>
  <w:endnote w:type="continuationSeparator" w:id="0">
    <w:p w:rsidR="00000000" w:rsidRDefault="00EB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CB2" w:rsidRDefault="00761CB2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B635C">
      <w:r>
        <w:separator/>
      </w:r>
    </w:p>
  </w:footnote>
  <w:footnote w:type="continuationSeparator" w:id="0">
    <w:p w:rsidR="00000000" w:rsidRDefault="00EB63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CB2" w:rsidRDefault="00761CB2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05F8"/>
    <w:multiLevelType w:val="multilevel"/>
    <w:tmpl w:val="3FD407A4"/>
    <w:styleLink w:val="List0"/>
    <w:lvl w:ilvl="0">
      <w:start w:val="1"/>
      <w:numFmt w:val="decimal"/>
      <w:lvlText w:val="%1."/>
      <w:lvlJc w:val="left"/>
      <w:pPr>
        <w:tabs>
          <w:tab w:val="num" w:pos="1183"/>
        </w:tabs>
        <w:ind w:left="1183" w:hanging="1183"/>
      </w:pPr>
      <w:rPr>
        <w:position w:val="0"/>
        <w:sz w:val="22"/>
        <w:szCs w:val="22"/>
        <w:rtl w:val="0"/>
      </w:rPr>
    </w:lvl>
    <w:lvl w:ilvl="1">
      <w:start w:val="1982"/>
      <w:numFmt w:val="decimal"/>
      <w:lvlText w:val="%1.%2."/>
      <w:lvlJc w:val="left"/>
      <w:pPr>
        <w:tabs>
          <w:tab w:val="num" w:pos="1290"/>
        </w:tabs>
        <w:ind w:left="1290" w:hanging="1290"/>
      </w:pPr>
      <w:rPr>
        <w:position w:val="0"/>
        <w:sz w:val="22"/>
        <w:szCs w:val="22"/>
        <w:rtl w:val="0"/>
      </w:rPr>
    </w:lvl>
    <w:lvl w:ilvl="2">
      <w:start w:val="1"/>
      <w:numFmt w:val="decimal"/>
      <w:lvlText w:val="%1.%2.%3."/>
      <w:lvlJc w:val="left"/>
      <w:pPr>
        <w:tabs>
          <w:tab w:val="num" w:pos="1183"/>
        </w:tabs>
        <w:ind w:left="1183" w:hanging="1183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1183"/>
        </w:tabs>
        <w:ind w:left="1183" w:hanging="1183"/>
      </w:pPr>
      <w:rPr>
        <w:position w:val="0"/>
        <w:sz w:val="22"/>
        <w:szCs w:val="22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1183"/>
        </w:tabs>
        <w:ind w:left="1183" w:hanging="1183"/>
      </w:pPr>
      <w:rPr>
        <w:position w:val="0"/>
        <w:sz w:val="22"/>
        <w:szCs w:val="22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1183"/>
        </w:tabs>
        <w:ind w:left="1183" w:hanging="1183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1320"/>
        </w:tabs>
        <w:ind w:left="1320" w:hanging="1320"/>
      </w:pPr>
      <w:rPr>
        <w:position w:val="0"/>
        <w:sz w:val="22"/>
        <w:szCs w:val="22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1320"/>
        </w:tabs>
        <w:ind w:left="1320" w:hanging="1320"/>
      </w:pPr>
      <w:rPr>
        <w:position w:val="0"/>
        <w:sz w:val="22"/>
        <w:szCs w:val="22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1650"/>
        </w:tabs>
        <w:ind w:left="1650" w:hanging="1650"/>
      </w:pPr>
      <w:rPr>
        <w:position w:val="0"/>
        <w:sz w:val="22"/>
        <w:szCs w:val="22"/>
        <w:rtl w:val="0"/>
      </w:rPr>
    </w:lvl>
  </w:abstractNum>
  <w:abstractNum w:abstractNumId="1">
    <w:nsid w:val="1C0E00BB"/>
    <w:multiLevelType w:val="multilevel"/>
    <w:tmpl w:val="55C24D1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2">
    <w:nsid w:val="2A193474"/>
    <w:multiLevelType w:val="multilevel"/>
    <w:tmpl w:val="0A40969C"/>
    <w:styleLink w:val="List1"/>
    <w:lvl w:ilvl="0">
      <w:start w:val="1"/>
      <w:numFmt w:val="decimal"/>
      <w:lvlText w:val="%1."/>
      <w:lvlJc w:val="left"/>
      <w:pPr>
        <w:tabs>
          <w:tab w:val="num" w:pos="1183"/>
        </w:tabs>
        <w:ind w:left="1183" w:hanging="1183"/>
      </w:pPr>
      <w:rPr>
        <w:position w:val="0"/>
        <w:sz w:val="22"/>
        <w:szCs w:val="22"/>
        <w:rtl w:val="0"/>
        <w:lang w:val="en-US"/>
      </w:rPr>
    </w:lvl>
    <w:lvl w:ilvl="1">
      <w:start w:val="2000"/>
      <w:numFmt w:val="decimal"/>
      <w:lvlText w:val="%1.%2."/>
      <w:lvlJc w:val="left"/>
      <w:pPr>
        <w:tabs>
          <w:tab w:val="num" w:pos="1290"/>
        </w:tabs>
        <w:ind w:left="1290" w:hanging="1290"/>
      </w:pPr>
      <w:rPr>
        <w:position w:val="0"/>
        <w:sz w:val="22"/>
        <w:szCs w:val="22"/>
        <w:rtl w:val="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183"/>
        </w:tabs>
        <w:ind w:left="1183" w:hanging="1183"/>
      </w:pPr>
      <w:rPr>
        <w:position w:val="0"/>
        <w:sz w:val="22"/>
        <w:szCs w:val="22"/>
        <w:rtl w:val="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183"/>
        </w:tabs>
        <w:ind w:left="1183" w:hanging="1183"/>
      </w:pPr>
      <w:rPr>
        <w:position w:val="0"/>
        <w:sz w:val="22"/>
        <w:szCs w:val="22"/>
        <w:rtl w:val="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183"/>
        </w:tabs>
        <w:ind w:left="1183" w:hanging="1183"/>
      </w:pPr>
      <w:rPr>
        <w:position w:val="0"/>
        <w:sz w:val="22"/>
        <w:szCs w:val="22"/>
        <w:rtl w:val="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1183"/>
        </w:tabs>
        <w:ind w:left="1183" w:hanging="1183"/>
      </w:pPr>
      <w:rPr>
        <w:position w:val="0"/>
        <w:sz w:val="22"/>
        <w:szCs w:val="22"/>
        <w:rtl w:val="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1320"/>
        </w:tabs>
        <w:ind w:left="1320" w:hanging="1320"/>
      </w:pPr>
      <w:rPr>
        <w:position w:val="0"/>
        <w:sz w:val="22"/>
        <w:szCs w:val="22"/>
        <w:rtl w:val="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1320"/>
        </w:tabs>
        <w:ind w:left="1320" w:hanging="1320"/>
      </w:pPr>
      <w:rPr>
        <w:position w:val="0"/>
        <w:sz w:val="22"/>
        <w:szCs w:val="22"/>
        <w:rtl w:val="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1650"/>
        </w:tabs>
        <w:ind w:left="1650" w:hanging="1650"/>
      </w:pPr>
      <w:rPr>
        <w:position w:val="0"/>
        <w:sz w:val="22"/>
        <w:szCs w:val="22"/>
        <w:rtl w:val="0"/>
        <w:lang w:val="en-US"/>
      </w:rPr>
    </w:lvl>
  </w:abstractNum>
  <w:abstractNum w:abstractNumId="3">
    <w:nsid w:val="39CE5B97"/>
    <w:multiLevelType w:val="multilevel"/>
    <w:tmpl w:val="DD4AFCB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183"/>
        </w:tabs>
        <w:ind w:left="1183" w:hanging="1183"/>
      </w:pPr>
      <w:rPr>
        <w:position w:val="0"/>
        <w:sz w:val="22"/>
        <w:szCs w:val="22"/>
        <w:rtl w:val="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183"/>
        </w:tabs>
        <w:ind w:left="1183" w:hanging="1183"/>
      </w:pPr>
      <w:rPr>
        <w:position w:val="0"/>
        <w:sz w:val="22"/>
        <w:szCs w:val="22"/>
        <w:rtl w:val="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183"/>
        </w:tabs>
        <w:ind w:left="1183" w:hanging="1183"/>
      </w:pPr>
      <w:rPr>
        <w:position w:val="0"/>
        <w:sz w:val="22"/>
        <w:szCs w:val="22"/>
        <w:rtl w:val="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183"/>
        </w:tabs>
        <w:ind w:left="1183" w:hanging="1183"/>
      </w:pPr>
      <w:rPr>
        <w:position w:val="0"/>
        <w:sz w:val="22"/>
        <w:szCs w:val="22"/>
        <w:rtl w:val="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1183"/>
        </w:tabs>
        <w:ind w:left="1183" w:hanging="1183"/>
      </w:pPr>
      <w:rPr>
        <w:position w:val="0"/>
        <w:sz w:val="22"/>
        <w:szCs w:val="22"/>
        <w:rtl w:val="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1320"/>
        </w:tabs>
        <w:ind w:left="1320" w:hanging="1320"/>
      </w:pPr>
      <w:rPr>
        <w:position w:val="0"/>
        <w:sz w:val="22"/>
        <w:szCs w:val="22"/>
        <w:rtl w:val="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1320"/>
        </w:tabs>
        <w:ind w:left="1320" w:hanging="1320"/>
      </w:pPr>
      <w:rPr>
        <w:position w:val="0"/>
        <w:sz w:val="22"/>
        <w:szCs w:val="22"/>
        <w:rtl w:val="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1650"/>
        </w:tabs>
        <w:ind w:left="1650" w:hanging="1650"/>
      </w:pPr>
      <w:rPr>
        <w:position w:val="0"/>
        <w:sz w:val="22"/>
        <w:szCs w:val="22"/>
        <w:rtl w:val="0"/>
        <w:lang w:val="en-US"/>
      </w:rPr>
    </w:lvl>
  </w:abstractNum>
  <w:abstractNum w:abstractNumId="4">
    <w:nsid w:val="3C276FFB"/>
    <w:multiLevelType w:val="multilevel"/>
    <w:tmpl w:val="6D2EFBBE"/>
    <w:lvl w:ilvl="0">
      <w:start w:val="1"/>
      <w:numFmt w:val="decimal"/>
      <w:lvlText w:val="%1."/>
      <w:lvlJc w:val="left"/>
      <w:pPr>
        <w:tabs>
          <w:tab w:val="num" w:pos="1183"/>
        </w:tabs>
        <w:ind w:left="1183" w:hanging="1183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1290"/>
      </w:pPr>
      <w:rPr>
        <w:position w:val="0"/>
        <w:sz w:val="22"/>
        <w:szCs w:val="22"/>
        <w:rtl w:val="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183"/>
        </w:tabs>
        <w:ind w:left="1183" w:hanging="1183"/>
      </w:pPr>
      <w:rPr>
        <w:position w:val="0"/>
        <w:sz w:val="22"/>
        <w:szCs w:val="22"/>
        <w:rtl w:val="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183"/>
        </w:tabs>
        <w:ind w:left="1183" w:hanging="1183"/>
      </w:pPr>
      <w:rPr>
        <w:position w:val="0"/>
        <w:sz w:val="22"/>
        <w:szCs w:val="22"/>
        <w:rtl w:val="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183"/>
        </w:tabs>
        <w:ind w:left="1183" w:hanging="1183"/>
      </w:pPr>
      <w:rPr>
        <w:position w:val="0"/>
        <w:sz w:val="22"/>
        <w:szCs w:val="22"/>
        <w:rtl w:val="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1183"/>
        </w:tabs>
        <w:ind w:left="1183" w:hanging="1183"/>
      </w:pPr>
      <w:rPr>
        <w:position w:val="0"/>
        <w:sz w:val="22"/>
        <w:szCs w:val="22"/>
        <w:rtl w:val="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1320"/>
        </w:tabs>
        <w:ind w:left="1320" w:hanging="1320"/>
      </w:pPr>
      <w:rPr>
        <w:position w:val="0"/>
        <w:sz w:val="22"/>
        <w:szCs w:val="22"/>
        <w:rtl w:val="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1320"/>
        </w:tabs>
        <w:ind w:left="1320" w:hanging="1320"/>
      </w:pPr>
      <w:rPr>
        <w:position w:val="0"/>
        <w:sz w:val="22"/>
        <w:szCs w:val="22"/>
        <w:rtl w:val="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1650"/>
        </w:tabs>
        <w:ind w:left="1650" w:hanging="1650"/>
      </w:pPr>
      <w:rPr>
        <w:position w:val="0"/>
        <w:sz w:val="22"/>
        <w:szCs w:val="22"/>
        <w:rtl w:val="0"/>
        <w:lang w:val="en-US"/>
      </w:rPr>
    </w:lvl>
  </w:abstractNum>
  <w:abstractNum w:abstractNumId="5">
    <w:nsid w:val="40DA3B52"/>
    <w:multiLevelType w:val="multilevel"/>
    <w:tmpl w:val="FACC186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6">
    <w:nsid w:val="469C0D69"/>
    <w:multiLevelType w:val="multilevel"/>
    <w:tmpl w:val="31F84BD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7">
    <w:nsid w:val="63627F99"/>
    <w:multiLevelType w:val="multilevel"/>
    <w:tmpl w:val="B6BAA740"/>
    <w:styleLink w:val="List21"/>
    <w:lvl w:ilvl="0">
      <w:start w:val="1988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183"/>
        </w:tabs>
        <w:ind w:left="1183" w:hanging="1183"/>
      </w:pPr>
      <w:rPr>
        <w:position w:val="0"/>
        <w:sz w:val="22"/>
        <w:szCs w:val="22"/>
        <w:rtl w:val="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183"/>
        </w:tabs>
        <w:ind w:left="1183" w:hanging="1183"/>
      </w:pPr>
      <w:rPr>
        <w:position w:val="0"/>
        <w:sz w:val="22"/>
        <w:szCs w:val="22"/>
        <w:rtl w:val="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183"/>
        </w:tabs>
        <w:ind w:left="1183" w:hanging="1183"/>
      </w:pPr>
      <w:rPr>
        <w:position w:val="0"/>
        <w:sz w:val="22"/>
        <w:szCs w:val="22"/>
        <w:rtl w:val="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183"/>
        </w:tabs>
        <w:ind w:left="1183" w:hanging="1183"/>
      </w:pPr>
      <w:rPr>
        <w:position w:val="0"/>
        <w:sz w:val="22"/>
        <w:szCs w:val="22"/>
        <w:rtl w:val="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1183"/>
        </w:tabs>
        <w:ind w:left="1183" w:hanging="1183"/>
      </w:pPr>
      <w:rPr>
        <w:position w:val="0"/>
        <w:sz w:val="22"/>
        <w:szCs w:val="22"/>
        <w:rtl w:val="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1320"/>
        </w:tabs>
        <w:ind w:left="1320" w:hanging="1320"/>
      </w:pPr>
      <w:rPr>
        <w:position w:val="0"/>
        <w:sz w:val="22"/>
        <w:szCs w:val="22"/>
        <w:rtl w:val="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1320"/>
        </w:tabs>
        <w:ind w:left="1320" w:hanging="1320"/>
      </w:pPr>
      <w:rPr>
        <w:position w:val="0"/>
        <w:sz w:val="22"/>
        <w:szCs w:val="22"/>
        <w:rtl w:val="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1650"/>
        </w:tabs>
        <w:ind w:left="1650" w:hanging="1650"/>
      </w:pPr>
      <w:rPr>
        <w:position w:val="0"/>
        <w:sz w:val="22"/>
        <w:szCs w:val="22"/>
        <w:rtl w:val="0"/>
        <w:lang w:val="en-US"/>
      </w:rPr>
    </w:lvl>
  </w:abstractNum>
  <w:abstractNum w:abstractNumId="8">
    <w:nsid w:val="6F670771"/>
    <w:multiLevelType w:val="multilevel"/>
    <w:tmpl w:val="2F6812C6"/>
    <w:lvl w:ilvl="0">
      <w:start w:val="1"/>
      <w:numFmt w:val="decimal"/>
      <w:lvlText w:val="%1."/>
      <w:lvlJc w:val="left"/>
      <w:pPr>
        <w:tabs>
          <w:tab w:val="num" w:pos="1183"/>
        </w:tabs>
        <w:ind w:left="1183" w:hanging="1183"/>
      </w:pPr>
      <w:rPr>
        <w:position w:val="0"/>
        <w:sz w:val="22"/>
        <w:szCs w:val="22"/>
        <w:rtl w:val="0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1290"/>
      </w:pPr>
      <w:rPr>
        <w:position w:val="0"/>
        <w:sz w:val="22"/>
        <w:szCs w:val="22"/>
        <w:rtl w:val="0"/>
      </w:rPr>
    </w:lvl>
    <w:lvl w:ilvl="2">
      <w:start w:val="1"/>
      <w:numFmt w:val="decimal"/>
      <w:lvlText w:val="%1.%2.%3."/>
      <w:lvlJc w:val="left"/>
      <w:pPr>
        <w:tabs>
          <w:tab w:val="num" w:pos="1183"/>
        </w:tabs>
        <w:ind w:left="1183" w:hanging="1183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1183"/>
        </w:tabs>
        <w:ind w:left="1183" w:hanging="1183"/>
      </w:pPr>
      <w:rPr>
        <w:position w:val="0"/>
        <w:sz w:val="22"/>
        <w:szCs w:val="22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1183"/>
        </w:tabs>
        <w:ind w:left="1183" w:hanging="1183"/>
      </w:pPr>
      <w:rPr>
        <w:position w:val="0"/>
        <w:sz w:val="22"/>
        <w:szCs w:val="22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1183"/>
        </w:tabs>
        <w:ind w:left="1183" w:hanging="1183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1320"/>
        </w:tabs>
        <w:ind w:left="1320" w:hanging="1320"/>
      </w:pPr>
      <w:rPr>
        <w:position w:val="0"/>
        <w:sz w:val="22"/>
        <w:szCs w:val="22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1320"/>
        </w:tabs>
        <w:ind w:left="1320" w:hanging="1320"/>
      </w:pPr>
      <w:rPr>
        <w:position w:val="0"/>
        <w:sz w:val="22"/>
        <w:szCs w:val="22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1650"/>
        </w:tabs>
        <w:ind w:left="1650" w:hanging="1650"/>
      </w:pPr>
      <w:rPr>
        <w:position w:val="0"/>
        <w:sz w:val="22"/>
        <w:szCs w:val="22"/>
        <w:rtl w:val="0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2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61CB2"/>
    <w:rsid w:val="00761CB2"/>
    <w:rsid w:val="00EB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u w:color="000000"/>
      <w:lang w:val="en-US"/>
    </w:rPr>
  </w:style>
  <w:style w:type="paragraph" w:styleId="Heading1">
    <w:name w:val="heading 1"/>
    <w:next w:val="Normal"/>
    <w:pPr>
      <w:keepNext/>
      <w:outlineLvl w:val="0"/>
    </w:pPr>
    <w:rPr>
      <w:rFonts w:ascii="Times New Roman Bold" w:eastAsia="Times New Roman Bold" w:hAnsi="Times New Roman Bold" w:cs="Times New Roman Bold"/>
      <w:color w:val="000000"/>
      <w:sz w:val="24"/>
      <w:szCs w:val="24"/>
      <w:u w:color="000000"/>
      <w:lang w:val="en-US"/>
    </w:rPr>
  </w:style>
  <w:style w:type="paragraph" w:styleId="Heading2">
    <w:name w:val="heading 2"/>
    <w:next w:val="Normal"/>
    <w:pPr>
      <w:keepNext/>
      <w:outlineLvl w:val="1"/>
    </w:pPr>
    <w:rPr>
      <w:rFonts w:ascii="Times New Roman Bold" w:hAnsi="Arial Unicode MS" w:cs="Arial Unicode MS"/>
      <w:color w:val="000000"/>
      <w:sz w:val="28"/>
      <w:szCs w:val="28"/>
      <w:u w:color="00000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u w:color="000000"/>
      <w:lang w:val="en-US"/>
    </w:rPr>
  </w:style>
  <w:style w:type="paragraph" w:styleId="Heading1">
    <w:name w:val="heading 1"/>
    <w:next w:val="Normal"/>
    <w:pPr>
      <w:keepNext/>
      <w:outlineLvl w:val="0"/>
    </w:pPr>
    <w:rPr>
      <w:rFonts w:ascii="Times New Roman Bold" w:eastAsia="Times New Roman Bold" w:hAnsi="Times New Roman Bold" w:cs="Times New Roman Bold"/>
      <w:color w:val="000000"/>
      <w:sz w:val="24"/>
      <w:szCs w:val="24"/>
      <w:u w:color="000000"/>
      <w:lang w:val="en-US"/>
    </w:rPr>
  </w:style>
  <w:style w:type="paragraph" w:styleId="Heading2">
    <w:name w:val="heading 2"/>
    <w:next w:val="Normal"/>
    <w:pPr>
      <w:keepNext/>
      <w:outlineLvl w:val="1"/>
    </w:pPr>
    <w:rPr>
      <w:rFonts w:ascii="Times New Roman Bold" w:hAnsi="Arial Unicode MS" w:cs="Arial Unicode MS"/>
      <w:color w:val="000000"/>
      <w:sz w:val="28"/>
      <w:szCs w:val="28"/>
      <w:u w:color="00000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82296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644</Words>
  <Characters>3672</Characters>
  <Application>Microsoft Macintosh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</cp:lastModifiedBy>
  <cp:revision>2</cp:revision>
  <dcterms:created xsi:type="dcterms:W3CDTF">2018-01-31T10:23:00Z</dcterms:created>
  <dcterms:modified xsi:type="dcterms:W3CDTF">2018-01-31T10:23:00Z</dcterms:modified>
</cp:coreProperties>
</file>